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hint="eastAsia" w:ascii="Times New Roman" w:hAnsi="Times New Roman" w:eastAsia="黑体"/>
          <w:sz w:val="40"/>
          <w:szCs w:val="40"/>
          <w:lang w:eastAsia="zh-CN"/>
        </w:rPr>
      </w:pPr>
    </w:p>
    <w:p>
      <w:pPr>
        <w:spacing w:after="0" w:line="600" w:lineRule="exact"/>
        <w:jc w:val="center"/>
        <w:rPr>
          <w:rFonts w:hint="eastAsia" w:ascii="Times New Roman" w:hAnsi="Times New Roman" w:eastAsia="黑体"/>
          <w:sz w:val="40"/>
          <w:szCs w:val="40"/>
          <w:lang w:eastAsia="zh-CN"/>
        </w:rPr>
      </w:pPr>
    </w:p>
    <w:p>
      <w:pPr>
        <w:spacing w:after="0" w:line="600" w:lineRule="exact"/>
        <w:jc w:val="center"/>
        <w:rPr>
          <w:rFonts w:hint="eastAsia" w:ascii="Times New Roman" w:hAnsi="Times New Roman" w:eastAsia="黑体"/>
          <w:b/>
          <w:sz w:val="40"/>
          <w:szCs w:val="40"/>
          <w:lang w:eastAsia="zh-CN"/>
        </w:rPr>
      </w:pPr>
    </w:p>
    <w:p>
      <w:pPr>
        <w:spacing w:after="0" w:line="600" w:lineRule="exact"/>
        <w:jc w:val="center"/>
        <w:rPr>
          <w:rFonts w:ascii="Times New Roman" w:hAnsi="Times New Roman" w:eastAsia="黑体"/>
          <w:b/>
          <w:sz w:val="40"/>
          <w:szCs w:val="40"/>
          <w:lang w:val="en-US" w:eastAsia="zh-CN"/>
        </w:rPr>
      </w:pPr>
      <w:r>
        <w:rPr>
          <w:rFonts w:hint="eastAsia" w:ascii="Times New Roman" w:hAnsi="Times New Roman" w:eastAsia="黑体"/>
          <w:b/>
          <w:sz w:val="40"/>
          <w:szCs w:val="40"/>
          <w:lang w:eastAsia="zh-CN"/>
        </w:rPr>
        <w:t>俄罗斯</w:t>
      </w:r>
      <w:r>
        <w:rPr>
          <w:rFonts w:ascii="Times New Roman" w:hAnsi="Times New Roman" w:eastAsia="黑体"/>
          <w:b/>
          <w:sz w:val="40"/>
          <w:szCs w:val="40"/>
        </w:rPr>
        <w:t>沃洛格达州</w:t>
      </w:r>
      <w:r>
        <w:rPr>
          <w:rFonts w:hint="eastAsia" w:ascii="Times New Roman" w:hAnsi="Times New Roman" w:eastAsia="黑体"/>
          <w:b/>
          <w:sz w:val="40"/>
          <w:szCs w:val="40"/>
          <w:lang w:eastAsia="zh-CN"/>
        </w:rPr>
        <w:t>对华合作</w:t>
      </w:r>
      <w:r>
        <w:rPr>
          <w:rFonts w:hint="eastAsia" w:ascii="Times New Roman" w:hAnsi="Times New Roman" w:eastAsia="黑体"/>
          <w:b/>
          <w:sz w:val="40"/>
          <w:szCs w:val="40"/>
          <w:lang w:val="en-US" w:eastAsia="zh-CN"/>
        </w:rPr>
        <w:t>诉求</w:t>
      </w:r>
    </w:p>
    <w:p>
      <w:pPr>
        <w:spacing w:after="0" w:line="600" w:lineRule="exact"/>
        <w:jc w:val="center"/>
        <w:rPr>
          <w:rFonts w:hint="eastAsia" w:ascii="楷体_GB2312" w:hAnsi="Times New Roman" w:eastAsia="楷体_GB2312"/>
          <w:sz w:val="40"/>
          <w:szCs w:val="40"/>
          <w:lang w:eastAsia="zh-CN"/>
        </w:rPr>
      </w:pPr>
      <w:r>
        <w:rPr>
          <w:rFonts w:hint="eastAsia" w:ascii="楷体_GB2312" w:hAnsi="Times New Roman" w:eastAsia="楷体_GB2312"/>
          <w:sz w:val="36"/>
          <w:szCs w:val="40"/>
          <w:lang w:val="en-US" w:eastAsia="zh-CN"/>
        </w:rPr>
        <w:t>（由俄沃洛格达州提供，译文仅供参考）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黑体"/>
          <w:i/>
          <w:sz w:val="40"/>
          <w:szCs w:val="40"/>
        </w:rPr>
      </w:pPr>
    </w:p>
    <w:p>
      <w:pPr>
        <w:spacing w:after="0" w:line="600" w:lineRule="exact"/>
        <w:ind w:firstLine="803" w:firstLineChars="200"/>
        <w:jc w:val="both"/>
        <w:rPr>
          <w:rFonts w:hint="eastAsia" w:ascii="Times New Roman" w:hAnsi="Times New Roman" w:eastAsia="黑体"/>
          <w:b/>
          <w:sz w:val="40"/>
          <w:szCs w:val="40"/>
          <w:lang w:val="en-US" w:eastAsia="zh-CN"/>
        </w:rPr>
      </w:pPr>
      <w:r>
        <w:rPr>
          <w:rFonts w:hint="eastAsia" w:ascii="Times New Roman" w:hAnsi="Times New Roman" w:eastAsia="黑体"/>
          <w:b/>
          <w:sz w:val="40"/>
          <w:szCs w:val="40"/>
          <w:lang w:eastAsia="zh-CN"/>
        </w:rPr>
        <w:t>一、</w:t>
      </w:r>
      <w:r>
        <w:rPr>
          <w:rFonts w:ascii="Times New Roman" w:hAnsi="Times New Roman" w:eastAsia="黑体"/>
          <w:b/>
          <w:sz w:val="40"/>
          <w:szCs w:val="40"/>
        </w:rPr>
        <w:t>投资</w:t>
      </w:r>
      <w:r>
        <w:rPr>
          <w:rFonts w:ascii="Times New Roman" w:hAnsi="Times New Roman" w:eastAsia="黑体"/>
          <w:b/>
          <w:sz w:val="40"/>
          <w:szCs w:val="40"/>
          <w:lang w:val="en-US" w:eastAsia="zh-CN"/>
        </w:rPr>
        <w:t>项目</w:t>
      </w:r>
    </w:p>
    <w:p>
      <w:pPr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黑体"/>
          <w:bCs/>
          <w:sz w:val="40"/>
          <w:szCs w:val="40"/>
        </w:rPr>
      </w:pPr>
      <w:r>
        <w:rPr>
          <w:rFonts w:ascii="Times New Roman" w:hAnsi="Times New Roman" w:eastAsia="黑体"/>
          <w:bCs/>
          <w:sz w:val="40"/>
          <w:szCs w:val="40"/>
          <w:lang w:val="en-US"/>
        </w:rPr>
        <w:t xml:space="preserve">1. </w:t>
      </w:r>
      <w:r>
        <w:rPr>
          <w:rFonts w:ascii="Times New Roman" w:hAnsi="Times New Roman" w:eastAsia="黑体"/>
          <w:bCs/>
          <w:sz w:val="40"/>
          <w:szCs w:val="40"/>
        </w:rPr>
        <w:t>建设家具集群</w:t>
      </w:r>
      <w:r>
        <w:rPr>
          <w:rFonts w:hint="eastAsia" w:ascii="Times New Roman" w:hAnsi="Times New Roman" w:eastAsia="黑体"/>
          <w:bCs/>
          <w:sz w:val="40"/>
          <w:szCs w:val="40"/>
          <w:lang w:eastAsia="zh-CN"/>
        </w:rPr>
        <w:t>和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现代</w:t>
      </w: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化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金属家具配件生产</w:t>
      </w: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工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厂</w:t>
      </w:r>
    </w:p>
    <w:p>
      <w:pPr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黑体"/>
          <w:bCs/>
          <w:sz w:val="40"/>
          <w:szCs w:val="40"/>
          <w:lang w:val="en-US"/>
        </w:rPr>
      </w:pP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2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.</w:t>
      </w: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 xml:space="preserve"> 建设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机械和电子设备生产合资企业</w:t>
      </w:r>
    </w:p>
    <w:p>
      <w:pPr>
        <w:tabs>
          <w:tab w:val="left" w:pos="993"/>
        </w:tabs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仿宋_GB2312"/>
          <w:sz w:val="40"/>
          <w:szCs w:val="40"/>
          <w:shd w:val="clear" w:color="auto" w:fill="FFD821"/>
        </w:rPr>
      </w:pPr>
      <w:r>
        <w:rPr>
          <w:rStyle w:val="86"/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—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铸造产品</w:t>
      </w:r>
      <w:r>
        <w:rPr>
          <w:rStyle w:val="86"/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：“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切列波韦茨铸造和机械厂</w:t>
      </w:r>
      <w:r>
        <w:rPr>
          <w:rStyle w:val="86"/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”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股份公司计划建设铸造厂，并考虑与中国投资者合作为中国设备生产铸件的可能性；</w:t>
      </w:r>
    </w:p>
    <w:p>
      <w:pPr>
        <w:tabs>
          <w:tab w:val="left" w:pos="993"/>
        </w:tabs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仿宋_GB2312"/>
          <w:sz w:val="40"/>
          <w:szCs w:val="40"/>
          <w:shd w:val="clear" w:color="auto" w:fill="FFD821"/>
        </w:rPr>
      </w:pPr>
      <w:r>
        <w:rPr>
          <w:rStyle w:val="86"/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—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排水泵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：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Ecomax有限责任公司计划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利用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中国的部件组装泵；</w:t>
      </w:r>
    </w:p>
    <w:p>
      <w:pPr>
        <w:tabs>
          <w:tab w:val="left" w:pos="993"/>
        </w:tabs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仿宋_GB2312"/>
          <w:sz w:val="40"/>
          <w:szCs w:val="40"/>
          <w:shd w:val="clear" w:color="auto" w:fill="FFD821"/>
        </w:rPr>
      </w:pPr>
      <w:r>
        <w:rPr>
          <w:rStyle w:val="86"/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—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设备和机器部件（液压缸和油站、压力机、板材折弯机）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：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若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中方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感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兴趣，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可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选择俄罗斯合作伙伴组建合资企业；</w:t>
      </w:r>
    </w:p>
    <w:p>
      <w:pPr>
        <w:tabs>
          <w:tab w:val="left" w:pos="993"/>
        </w:tabs>
        <w:spacing w:after="0" w:line="600" w:lineRule="exact"/>
        <w:ind w:firstLine="800" w:firstLineChars="200"/>
        <w:contextualSpacing/>
        <w:jc w:val="both"/>
        <w:rPr>
          <w:rFonts w:ascii="Times New Roman" w:hAnsi="Times New Roman"/>
          <w:sz w:val="40"/>
          <w:szCs w:val="40"/>
        </w:rPr>
      </w:pPr>
      <w:r>
        <w:rPr>
          <w:rStyle w:val="86"/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—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复印和打印办公设备</w:t>
      </w:r>
      <w:r>
        <w:rPr>
          <w:rStyle w:val="86"/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：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STC“AMTEK-MEDIA”有兴趣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与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中国合作伙伴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组建</w:t>
      </w:r>
      <w:r>
        <w:rPr>
          <w:rStyle w:val="86"/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合资企业。</w:t>
      </w:r>
    </w:p>
    <w:p>
      <w:pPr>
        <w:spacing w:after="0" w:line="600" w:lineRule="exact"/>
        <w:ind w:firstLine="800" w:firstLineChars="200"/>
        <w:contextualSpacing/>
        <w:jc w:val="both"/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3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 xml:space="preserve">. </w:t>
      </w: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投资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旅游基础设施</w:t>
      </w: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，包括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连锁酒店</w:t>
      </w: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建设</w:t>
      </w:r>
    </w:p>
    <w:p>
      <w:pPr>
        <w:spacing w:after="0" w:line="600" w:lineRule="exact"/>
        <w:ind w:firstLine="800" w:firstLineChars="200"/>
        <w:contextualSpacing/>
        <w:jc w:val="both"/>
        <w:rPr>
          <w:rFonts w:hint="eastAsia" w:ascii="Times New Roman" w:hAnsi="Times New Roman" w:eastAsia="仿宋_GB2312"/>
          <w:sz w:val="40"/>
          <w:szCs w:val="40"/>
          <w:lang w:eastAsia="zh-CN"/>
        </w:rPr>
      </w:pPr>
      <w:r>
        <w:rPr>
          <w:rFonts w:ascii="Times New Roman" w:hAnsi="Times New Roman" w:eastAsia="仿宋_GB2312"/>
          <w:sz w:val="40"/>
          <w:szCs w:val="40"/>
        </w:rPr>
        <w:t>沃洛格达州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拥有</w:t>
      </w:r>
      <w:r>
        <w:rPr>
          <w:rFonts w:ascii="Times New Roman" w:hAnsi="Times New Roman" w:eastAsia="仿宋_GB2312"/>
          <w:sz w:val="40"/>
          <w:szCs w:val="40"/>
        </w:rPr>
        <w:t>独特的自然文化和历史遗产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，可发展河运旅游，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素有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“俄罗斯圣诞老人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的故乡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”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之称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，动物群多样，可进行狩猎、捕鱼，中国游客数量不断增长。</w:t>
      </w:r>
    </w:p>
    <w:p>
      <w:pPr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黑体"/>
          <w:bCs/>
          <w:sz w:val="40"/>
          <w:szCs w:val="40"/>
          <w:lang w:val="en-US"/>
        </w:rPr>
      </w:pP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4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. 农业</w:t>
      </w: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领域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投资</w:t>
      </w:r>
    </w:p>
    <w:p>
      <w:pPr>
        <w:pStyle w:val="77"/>
        <w:spacing w:after="0" w:line="600" w:lineRule="exact"/>
        <w:ind w:left="0" w:firstLine="800" w:firstLineChars="200"/>
        <w:jc w:val="both"/>
        <w:rPr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</w:pPr>
      <w:r>
        <w:rPr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建设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温室、畜牧综合体</w:t>
      </w:r>
      <w:r>
        <w:rPr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，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奶粉、果汁、果泥、果酱生产工厂。</w:t>
      </w:r>
    </w:p>
    <w:p>
      <w:pPr>
        <w:pStyle w:val="77"/>
        <w:numPr>
          <w:ilvl w:val="0"/>
          <w:numId w:val="1"/>
        </w:numPr>
        <w:spacing w:after="0" w:line="600" w:lineRule="exact"/>
        <w:jc w:val="both"/>
        <w:rPr>
          <w:rFonts w:hint="eastAsia" w:ascii="Times New Roman" w:hAnsi="Times New Roman" w:eastAsia="黑体"/>
          <w:bCs/>
          <w:sz w:val="40"/>
          <w:szCs w:val="40"/>
          <w:lang w:val="en-US"/>
        </w:rPr>
      </w:pP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建设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半硬</w:t>
      </w:r>
      <w:r>
        <w:rPr>
          <w:rFonts w:hint="eastAsia" w:ascii="Times New Roman" w:hAnsi="Times New Roman" w:eastAsia="黑体"/>
          <w:bCs/>
          <w:sz w:val="40"/>
          <w:szCs w:val="40"/>
          <w:lang w:val="en-US"/>
        </w:rPr>
        <w:t>质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奶酪与黄油生产工厂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黑体"/>
          <w:bCs/>
          <w:sz w:val="40"/>
          <w:szCs w:val="40"/>
          <w:lang w:val="en-US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“</w:t>
      </w:r>
      <w:r>
        <w:rPr>
          <w:rFonts w:ascii="Times New Roman" w:hAnsi="Times New Roman" w:eastAsia="仿宋_GB2312"/>
          <w:sz w:val="40"/>
          <w:szCs w:val="40"/>
        </w:rPr>
        <w:t>沃洛格达乳品厂有限责任公司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”拟</w:t>
      </w:r>
      <w:r>
        <w:rPr>
          <w:rFonts w:ascii="Times New Roman" w:hAnsi="Times New Roman" w:eastAsia="仿宋_GB2312"/>
          <w:sz w:val="40"/>
          <w:szCs w:val="40"/>
        </w:rPr>
        <w:t>吸引中国投资者参与建设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半硬质</w:t>
      </w:r>
      <w:r>
        <w:rPr>
          <w:rFonts w:ascii="Times New Roman" w:hAnsi="Times New Roman" w:eastAsia="仿宋_GB2312"/>
          <w:sz w:val="40"/>
          <w:szCs w:val="40"/>
        </w:rPr>
        <w:t>奶酪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和黄油</w:t>
      </w:r>
      <w:r>
        <w:rPr>
          <w:rFonts w:ascii="Times New Roman" w:hAnsi="Times New Roman" w:eastAsia="仿宋_GB2312"/>
          <w:sz w:val="40"/>
          <w:szCs w:val="40"/>
        </w:rPr>
        <w:t>生产厂（满负荷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产能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为</w:t>
      </w:r>
      <w:r>
        <w:rPr>
          <w:rFonts w:ascii="Times New Roman" w:hAnsi="Times New Roman" w:eastAsia="仿宋_GB2312"/>
          <w:sz w:val="40"/>
          <w:szCs w:val="40"/>
        </w:rPr>
        <w:t>1.2万吨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/年</w:t>
      </w:r>
      <w:r>
        <w:rPr>
          <w:rFonts w:ascii="Times New Roman" w:hAnsi="Times New Roman" w:eastAsia="仿宋_GB2312"/>
          <w:sz w:val="40"/>
          <w:szCs w:val="40"/>
        </w:rPr>
        <w:t>）。初始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投资</w:t>
      </w:r>
      <w:r>
        <w:rPr>
          <w:rFonts w:ascii="Times New Roman" w:hAnsi="Times New Roman" w:eastAsia="仿宋_GB2312"/>
          <w:sz w:val="40"/>
          <w:szCs w:val="40"/>
        </w:rPr>
        <w:t>成本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为</w:t>
      </w:r>
      <w:r>
        <w:rPr>
          <w:rFonts w:ascii="Times New Roman" w:hAnsi="Times New Roman" w:eastAsia="仿宋_GB2312"/>
          <w:sz w:val="40"/>
          <w:szCs w:val="40"/>
        </w:rPr>
        <w:t>24亿卢布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（约合2亿人民币）</w:t>
      </w:r>
      <w:r>
        <w:rPr>
          <w:rFonts w:ascii="Times New Roman" w:hAnsi="Times New Roman" w:eastAsia="仿宋_GB2312"/>
          <w:sz w:val="40"/>
          <w:szCs w:val="40"/>
        </w:rPr>
        <w:t>。</w:t>
      </w:r>
    </w:p>
    <w:p>
      <w:pPr>
        <w:spacing w:after="0" w:line="600" w:lineRule="exact"/>
        <w:jc w:val="both"/>
        <w:rPr>
          <w:rFonts w:hint="eastAsia" w:ascii="Times New Roman" w:hAnsi="Times New Roman" w:eastAsia="黑体"/>
          <w:b/>
          <w:sz w:val="40"/>
          <w:szCs w:val="40"/>
          <w:lang w:eastAsia="zh-CN"/>
        </w:rPr>
      </w:pPr>
    </w:p>
    <w:p>
      <w:pPr>
        <w:spacing w:after="0" w:line="600" w:lineRule="exact"/>
        <w:ind w:firstLine="787" w:firstLineChars="196"/>
        <w:rPr>
          <w:rFonts w:hint="eastAsia" w:ascii="Times New Roman" w:hAnsi="Times New Roman" w:eastAsia="黑体"/>
          <w:b/>
          <w:sz w:val="40"/>
          <w:szCs w:val="40"/>
          <w:lang w:eastAsia="zh-CN"/>
        </w:rPr>
      </w:pPr>
      <w:r>
        <w:rPr>
          <w:rFonts w:hint="eastAsia" w:ascii="Times New Roman" w:hAnsi="Times New Roman" w:eastAsia="黑体"/>
          <w:b/>
          <w:sz w:val="40"/>
          <w:szCs w:val="40"/>
          <w:lang w:eastAsia="zh-CN"/>
        </w:rPr>
        <w:t>二、</w:t>
      </w:r>
      <w:r>
        <w:rPr>
          <w:rFonts w:ascii="Times New Roman" w:hAnsi="Times New Roman" w:eastAsia="黑体"/>
          <w:b/>
          <w:sz w:val="40"/>
          <w:szCs w:val="40"/>
        </w:rPr>
        <w:t>进</w:t>
      </w:r>
      <w:r>
        <w:rPr>
          <w:rFonts w:hint="eastAsia" w:ascii="Times New Roman" w:hAnsi="Times New Roman" w:eastAsia="黑体"/>
          <w:b/>
          <w:sz w:val="40"/>
          <w:szCs w:val="40"/>
          <w:lang w:eastAsia="zh-CN"/>
        </w:rPr>
        <w:t>出</w:t>
      </w:r>
      <w:r>
        <w:rPr>
          <w:rFonts w:ascii="Times New Roman" w:hAnsi="Times New Roman" w:eastAsia="黑体"/>
          <w:b/>
          <w:sz w:val="40"/>
          <w:szCs w:val="40"/>
        </w:rPr>
        <w:t>口</w:t>
      </w:r>
      <w:r>
        <w:rPr>
          <w:rFonts w:hint="eastAsia" w:ascii="Times New Roman" w:hAnsi="Times New Roman" w:eastAsia="黑体"/>
          <w:b/>
          <w:sz w:val="40"/>
          <w:szCs w:val="40"/>
          <w:lang w:eastAsia="zh-CN"/>
        </w:rPr>
        <w:t>贸易</w:t>
      </w:r>
    </w:p>
    <w:p>
      <w:pPr>
        <w:spacing w:after="0" w:line="600" w:lineRule="exact"/>
        <w:ind w:firstLine="803" w:firstLineChars="200"/>
        <w:contextualSpacing/>
        <w:jc w:val="both"/>
        <w:rPr>
          <w:rFonts w:hint="eastAsia" w:ascii="楷体_GB2312" w:hAnsi="Times New Roman" w:eastAsia="楷体_GB2312"/>
          <w:b/>
          <w:sz w:val="40"/>
          <w:szCs w:val="40"/>
        </w:rPr>
      </w:pPr>
      <w:r>
        <w:rPr>
          <w:rFonts w:hint="eastAsia" w:ascii="楷体_GB2312" w:hAnsi="Times New Roman" w:eastAsia="楷体_GB2312"/>
          <w:b/>
          <w:bCs/>
          <w:sz w:val="40"/>
          <w:szCs w:val="40"/>
          <w:lang w:val="en-US" w:eastAsia="zh-CN"/>
        </w:rPr>
        <w:t>（一）自华采购</w:t>
      </w:r>
      <w:r>
        <w:rPr>
          <w:rFonts w:hint="eastAsia" w:ascii="楷体_GB2312" w:hAnsi="Times New Roman" w:eastAsia="楷体_GB2312"/>
          <w:b/>
          <w:bCs/>
          <w:sz w:val="40"/>
          <w:szCs w:val="40"/>
          <w:lang w:val="en-US"/>
        </w:rPr>
        <w:t>设备、农机和原材料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黑体"/>
          <w:bCs/>
          <w:sz w:val="40"/>
          <w:szCs w:val="40"/>
        </w:rPr>
      </w:pP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1.进口</w:t>
      </w:r>
      <w:r>
        <w:rPr>
          <w:rFonts w:ascii="Times New Roman" w:hAnsi="Times New Roman" w:eastAsia="黑体"/>
          <w:bCs/>
          <w:sz w:val="40"/>
          <w:szCs w:val="40"/>
        </w:rPr>
        <w:t>食品</w:t>
      </w: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加工</w:t>
      </w:r>
      <w:r>
        <w:rPr>
          <w:rFonts w:ascii="Times New Roman" w:hAnsi="Times New Roman" w:eastAsia="黑体"/>
          <w:bCs/>
          <w:sz w:val="40"/>
          <w:szCs w:val="40"/>
        </w:rPr>
        <w:t>生产线和设备：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i/>
          <w:sz w:val="40"/>
          <w:szCs w:val="40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—智能化</w:t>
      </w:r>
      <w:r>
        <w:rPr>
          <w:rFonts w:ascii="Times New Roman" w:hAnsi="Times New Roman" w:eastAsia="仿宋_GB2312"/>
          <w:sz w:val="40"/>
          <w:szCs w:val="40"/>
        </w:rPr>
        <w:t>浆果分选机：需求方为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“</w:t>
      </w:r>
      <w:r>
        <w:rPr>
          <w:rFonts w:ascii="Times New Roman" w:hAnsi="Times New Roman" w:eastAsia="仿宋_GB2312"/>
          <w:sz w:val="40"/>
          <w:szCs w:val="40"/>
        </w:rPr>
        <w:t>沃洛格达森林食品厂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”</w:t>
      </w:r>
      <w:r>
        <w:rPr>
          <w:rFonts w:ascii="Times New Roman" w:hAnsi="Times New Roman" w:eastAsia="仿宋_GB2312"/>
          <w:sz w:val="40"/>
          <w:szCs w:val="40"/>
        </w:rPr>
        <w:t>有限责任公司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，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主要用于</w:t>
      </w:r>
      <w:r>
        <w:rPr>
          <w:rFonts w:ascii="Times New Roman" w:hAnsi="Times New Roman" w:eastAsia="仿宋_GB2312"/>
          <w:sz w:val="40"/>
          <w:szCs w:val="40"/>
        </w:rPr>
        <w:t>分选冷冻浆果；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i/>
          <w:sz w:val="40"/>
          <w:szCs w:val="40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自动化奶酪生产线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：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需求方为</w:t>
      </w:r>
      <w:r>
        <w:rPr>
          <w:rFonts w:ascii="Times New Roman" w:hAnsi="Times New Roman" w:eastAsia="仿宋_GB2312"/>
          <w:sz w:val="40"/>
          <w:szCs w:val="40"/>
        </w:rPr>
        <w:t>沃洛格达乳品厂有限责任公司；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i/>
          <w:sz w:val="40"/>
          <w:szCs w:val="40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奶酪成品包装线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：</w:t>
      </w:r>
      <w:r>
        <w:rPr>
          <w:rFonts w:ascii="Times New Roman" w:hAnsi="Times New Roman" w:eastAsia="仿宋_GB2312"/>
          <w:sz w:val="40"/>
          <w:szCs w:val="40"/>
        </w:rPr>
        <w:t>需求方为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“</w:t>
      </w:r>
      <w:r>
        <w:rPr>
          <w:rFonts w:ascii="Times New Roman" w:hAnsi="Times New Roman" w:eastAsia="仿宋_GB2312"/>
          <w:sz w:val="40"/>
          <w:szCs w:val="40"/>
        </w:rPr>
        <w:t>Syrovarnya 35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”</w:t>
      </w:r>
      <w:r>
        <w:rPr>
          <w:rFonts w:ascii="Times New Roman" w:hAnsi="Times New Roman" w:eastAsia="仿宋_GB2312"/>
          <w:sz w:val="40"/>
          <w:szCs w:val="40"/>
        </w:rPr>
        <w:t>有限责任公司；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i/>
          <w:sz w:val="40"/>
          <w:szCs w:val="40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 xml:space="preserve">乳制品灌装PET生产线 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：需求方为</w:t>
      </w:r>
      <w:r>
        <w:rPr>
          <w:rFonts w:ascii="Times New Roman" w:hAnsi="Times New Roman" w:eastAsia="仿宋_GB2312"/>
          <w:sz w:val="40"/>
          <w:szCs w:val="40"/>
        </w:rPr>
        <w:t>切列波维茨乳品厂有限责任公司；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sz w:val="40"/>
          <w:szCs w:val="40"/>
          <w:lang w:eastAsia="zh-CN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卧式糖果包装机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：需求方为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“</w:t>
      </w:r>
      <w:r>
        <w:rPr>
          <w:rFonts w:ascii="Times New Roman" w:hAnsi="Times New Roman" w:eastAsia="仿宋_GB2312"/>
          <w:sz w:val="40"/>
          <w:szCs w:val="40"/>
        </w:rPr>
        <w:t>糖果厂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”</w:t>
      </w:r>
      <w:r>
        <w:rPr>
          <w:rFonts w:ascii="Times New Roman" w:hAnsi="Times New Roman" w:eastAsia="仿宋_GB2312"/>
          <w:sz w:val="40"/>
          <w:szCs w:val="40"/>
        </w:rPr>
        <w:t>股份公司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sz w:val="40"/>
          <w:szCs w:val="40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罐头生产</w:t>
      </w:r>
      <w:r>
        <w:rPr>
          <w:rFonts w:ascii="Times New Roman" w:hAnsi="Times New Roman" w:eastAsia="仿宋_GB2312"/>
          <w:sz w:val="40"/>
          <w:szCs w:val="40"/>
        </w:rPr>
        <w:t>车间香肠检查检测仪和灭菌器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：需求方为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“农业肉类生产”</w:t>
      </w:r>
      <w:r>
        <w:rPr>
          <w:rFonts w:ascii="Times New Roman" w:hAnsi="Times New Roman" w:eastAsia="仿宋_GB2312"/>
          <w:sz w:val="40"/>
          <w:szCs w:val="40"/>
        </w:rPr>
        <w:t>股份公司；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i/>
          <w:sz w:val="40"/>
          <w:szCs w:val="40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用于薄膜密封塑料托盘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的</w:t>
      </w:r>
      <w:r>
        <w:rPr>
          <w:rFonts w:ascii="Times New Roman" w:hAnsi="Times New Roman" w:eastAsia="仿宋_GB2312"/>
          <w:sz w:val="40"/>
          <w:szCs w:val="40"/>
        </w:rPr>
        <w:t>微量密封剂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：</w:t>
      </w:r>
      <w:r>
        <w:rPr>
          <w:rFonts w:ascii="Times New Roman" w:hAnsi="Times New Roman" w:eastAsia="仿宋_GB2312"/>
          <w:sz w:val="40"/>
          <w:szCs w:val="40"/>
        </w:rPr>
        <w:t>需求方为切列波韦茨肉类加工厂股份公司；</w:t>
      </w:r>
    </w:p>
    <w:p>
      <w:pPr>
        <w:spacing w:after="0" w:line="600" w:lineRule="exact"/>
        <w:ind w:firstLine="800" w:firstLineChars="200"/>
        <w:jc w:val="both"/>
        <w:rPr>
          <w:rFonts w:hint="eastAsia" w:ascii="Times New Roman" w:hAnsi="Times New Roman" w:eastAsia="仿宋_GB2312"/>
          <w:sz w:val="40"/>
          <w:szCs w:val="40"/>
          <w:lang w:eastAsia="zh-CN"/>
        </w:rPr>
      </w:pP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用于初级研磨生肉和面团搅拌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的</w:t>
      </w:r>
      <w:r>
        <w:rPr>
          <w:rFonts w:ascii="Times New Roman" w:hAnsi="Times New Roman" w:eastAsia="仿宋_GB2312"/>
          <w:sz w:val="40"/>
          <w:szCs w:val="40"/>
        </w:rPr>
        <w:t>研磨机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：需求方为</w:t>
      </w:r>
      <w:r>
        <w:rPr>
          <w:rFonts w:ascii="Times New Roman" w:hAnsi="Times New Roman" w:eastAsia="仿宋_GB2312"/>
          <w:sz w:val="40"/>
          <w:szCs w:val="40"/>
        </w:rPr>
        <w:t>“Cooperator”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公司</w:t>
      </w:r>
      <w:r>
        <w:rPr>
          <w:rFonts w:ascii="Times New Roman" w:hAnsi="Times New Roman" w:eastAsia="仿宋_GB2312"/>
          <w:sz w:val="40"/>
          <w:szCs w:val="40"/>
        </w:rPr>
        <w:t>。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黑体"/>
          <w:bCs/>
          <w:sz w:val="40"/>
          <w:szCs w:val="40"/>
        </w:rPr>
      </w:pP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2.进口</w:t>
      </w:r>
      <w:r>
        <w:rPr>
          <w:rFonts w:ascii="Times New Roman" w:hAnsi="Times New Roman" w:eastAsia="黑体"/>
          <w:bCs/>
          <w:sz w:val="40"/>
          <w:szCs w:val="40"/>
        </w:rPr>
        <w:t>用于</w:t>
      </w:r>
      <w:r>
        <w:rPr>
          <w:rFonts w:ascii="Times New Roman" w:hAnsi="Times New Roman" w:eastAsia="黑体"/>
          <w:bCs/>
          <w:sz w:val="40"/>
          <w:szCs w:val="40"/>
          <w:lang w:val="en-US" w:eastAsia="zh-CN"/>
        </w:rPr>
        <w:t>灌装</w:t>
      </w:r>
      <w:r>
        <w:rPr>
          <w:rFonts w:ascii="Times New Roman" w:hAnsi="Times New Roman" w:eastAsia="黑体"/>
          <w:bCs/>
          <w:sz w:val="40"/>
          <w:szCs w:val="40"/>
        </w:rPr>
        <w:t>乳制品的成品纸包装：</w:t>
      </w:r>
    </w:p>
    <w:p>
      <w:pPr>
        <w:tabs>
          <w:tab w:val="left" w:pos="993"/>
        </w:tabs>
        <w:spacing w:after="0" w:line="600" w:lineRule="exact"/>
        <w:ind w:firstLine="800" w:firstLineChars="200"/>
        <w:contextualSpacing/>
        <w:jc w:val="both"/>
        <w:rPr>
          <w:rFonts w:hint="eastAsia" w:ascii="Times New Roman" w:hAnsi="Times New Roman" w:eastAsia="仿宋_GB2312"/>
          <w:i/>
          <w:sz w:val="40"/>
          <w:szCs w:val="40"/>
          <w:lang w:eastAsia="zh-CN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北方牛奶股份有限公司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需求量</w:t>
      </w:r>
      <w:r>
        <w:rPr>
          <w:rFonts w:ascii="Times New Roman" w:hAnsi="Times New Roman" w:eastAsia="仿宋_GB2312"/>
          <w:sz w:val="40"/>
          <w:szCs w:val="40"/>
        </w:rPr>
        <w:t>每月780 万盒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；</w:t>
      </w:r>
    </w:p>
    <w:p>
      <w:pPr>
        <w:tabs>
          <w:tab w:val="left" w:pos="993"/>
        </w:tabs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仿宋_GB2312"/>
          <w:sz w:val="40"/>
          <w:szCs w:val="40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沃洛格达乳品厂生产合作社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需求量每月 450万盒；</w:t>
      </w:r>
    </w:p>
    <w:p>
      <w:pPr>
        <w:tabs>
          <w:tab w:val="left" w:pos="993"/>
        </w:tabs>
        <w:spacing w:after="0" w:line="600" w:lineRule="exact"/>
        <w:ind w:firstLine="800" w:firstLineChars="200"/>
        <w:contextualSpacing/>
        <w:jc w:val="both"/>
        <w:rPr>
          <w:rFonts w:ascii="Times New Roman" w:hAnsi="Times New Roman"/>
          <w:sz w:val="40"/>
          <w:szCs w:val="40"/>
          <w:highlight w:val="white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乌斯秋格牛奶有限责任公司乳品厂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需求量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每月</w:t>
      </w:r>
      <w:r>
        <w:rPr>
          <w:rFonts w:ascii="Times New Roman" w:hAnsi="Times New Roman" w:eastAsia="仿宋_GB2312"/>
          <w:sz w:val="40"/>
          <w:szCs w:val="40"/>
        </w:rPr>
        <w:t>170万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盒</w:t>
      </w:r>
      <w:r>
        <w:rPr>
          <w:rFonts w:ascii="Times New Roman" w:hAnsi="Times New Roman" w:eastAsia="仿宋_GB2312"/>
          <w:sz w:val="40"/>
          <w:szCs w:val="40"/>
        </w:rPr>
        <w:t>。</w:t>
      </w:r>
    </w:p>
    <w:p>
      <w:pPr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黑体"/>
          <w:bCs/>
          <w:sz w:val="40"/>
          <w:szCs w:val="40"/>
          <w:lang w:val="en-US"/>
        </w:rPr>
      </w:pP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3.进口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农业机械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eastAsia="仿宋_GB2312"/>
          <w:sz w:val="40"/>
          <w:szCs w:val="40"/>
        </w:rPr>
        <w:t>沃洛格达州农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企希</w:t>
      </w:r>
      <w:r>
        <w:rPr>
          <w:rFonts w:ascii="Times New Roman" w:hAnsi="Times New Roman" w:eastAsia="仿宋_GB2312"/>
          <w:sz w:val="40"/>
          <w:szCs w:val="40"/>
        </w:rPr>
        <w:t>购买中国制造设备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，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包括</w:t>
      </w:r>
      <w:r>
        <w:rPr>
          <w:rFonts w:ascii="Times New Roman" w:hAnsi="Times New Roman" w:eastAsia="仿宋_GB2312"/>
          <w:sz w:val="40"/>
          <w:szCs w:val="40"/>
        </w:rPr>
        <w:t>拖拉机、前端装载机、叉车、推土机与挖掘机。</w:t>
      </w:r>
    </w:p>
    <w:p>
      <w:pPr>
        <w:spacing w:after="0" w:line="600" w:lineRule="exact"/>
        <w:ind w:firstLine="800" w:firstLineChars="200"/>
        <w:contextualSpacing/>
        <w:jc w:val="both"/>
        <w:rPr>
          <w:rFonts w:ascii="Times New Roman" w:hAnsi="Times New Roman" w:eastAsia="黑体"/>
          <w:bCs/>
          <w:sz w:val="40"/>
          <w:szCs w:val="40"/>
          <w:lang w:val="en-US"/>
        </w:rPr>
      </w:pPr>
      <w:r>
        <w:rPr>
          <w:rFonts w:hint="eastAsia" w:ascii="Times New Roman" w:hAnsi="Times New Roman" w:eastAsia="黑体"/>
          <w:bCs/>
          <w:sz w:val="40"/>
          <w:szCs w:val="40"/>
          <w:lang w:val="en-US" w:eastAsia="zh-CN"/>
        </w:rPr>
        <w:t>4.进口</w:t>
      </w:r>
      <w:r>
        <w:rPr>
          <w:rFonts w:ascii="Times New Roman" w:hAnsi="Times New Roman" w:eastAsia="黑体"/>
          <w:bCs/>
          <w:sz w:val="40"/>
          <w:szCs w:val="40"/>
          <w:lang w:val="en-US"/>
        </w:rPr>
        <w:t>水果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/>
          <w:sz w:val="40"/>
          <w:szCs w:val="40"/>
          <w:shd w:val="clear" w:color="auto" w:fill="FFFFFF" w:themeFill="background1"/>
        </w:rPr>
      </w:pPr>
      <w:r>
        <w:rPr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“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沃洛格达森林食品厂</w:t>
      </w:r>
      <w:r>
        <w:rPr>
          <w:rFonts w:hint="eastAsia" w:ascii="Times New Roman" w:hAnsi="Times New Roman" w:eastAsia="仿宋_GB2312"/>
          <w:sz w:val="40"/>
          <w:szCs w:val="40"/>
          <w:shd w:val="clear" w:color="auto" w:fill="FFFFFF" w:themeFill="background1"/>
          <w:lang w:eastAsia="zh-CN"/>
        </w:rPr>
        <w:t>”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有限责任公司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希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每年从中国采购1300吨杏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和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桃，通过铁路或海运交付。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  <w:lang w:val="en-US" w:eastAsia="zh-CN"/>
        </w:rPr>
        <w:t>未来计划将采购量提升</w:t>
      </w:r>
      <w:r>
        <w:rPr>
          <w:rFonts w:ascii="Times New Roman" w:hAnsi="Times New Roman" w:eastAsia="仿宋_GB2312"/>
          <w:sz w:val="40"/>
          <w:szCs w:val="40"/>
          <w:shd w:val="clear" w:color="auto" w:fill="FFFFFF" w:themeFill="background1"/>
        </w:rPr>
        <w:t>10-15%。</w:t>
      </w:r>
    </w:p>
    <w:p>
      <w:pPr>
        <w:spacing w:after="0" w:line="600" w:lineRule="exact"/>
        <w:ind w:firstLine="800" w:firstLineChars="200"/>
        <w:contextualSpacing/>
        <w:jc w:val="both"/>
        <w:rPr>
          <w:rFonts w:hint="eastAsia" w:ascii="楷体_GB2312" w:hAnsi="Times New Roman" w:eastAsia="楷体_GB2312"/>
          <w:bCs/>
          <w:sz w:val="40"/>
          <w:szCs w:val="40"/>
          <w:lang w:val="en-US" w:eastAsia="zh-CN"/>
        </w:rPr>
      </w:pPr>
    </w:p>
    <w:p>
      <w:pPr>
        <w:spacing w:after="0" w:line="600" w:lineRule="exact"/>
        <w:ind w:firstLine="803" w:firstLineChars="200"/>
        <w:contextualSpacing/>
        <w:jc w:val="both"/>
        <w:rPr>
          <w:rFonts w:hint="eastAsia" w:ascii="楷体_GB2312" w:hAnsi="Times New Roman" w:eastAsia="楷体_GB2312"/>
          <w:b/>
          <w:bCs/>
          <w:sz w:val="40"/>
          <w:szCs w:val="40"/>
          <w:lang w:val="en-US"/>
        </w:rPr>
      </w:pPr>
      <w:r>
        <w:rPr>
          <w:rFonts w:hint="eastAsia" w:ascii="楷体_GB2312" w:hAnsi="Times New Roman" w:eastAsia="楷体_GB2312"/>
          <w:b/>
          <w:bCs/>
          <w:sz w:val="40"/>
          <w:szCs w:val="40"/>
          <w:lang w:val="en-US" w:eastAsia="zh-CN"/>
        </w:rPr>
        <w:t>（二）对华出口</w:t>
      </w:r>
      <w:r>
        <w:rPr>
          <w:rFonts w:hint="eastAsia" w:ascii="楷体_GB2312" w:hAnsi="Times New Roman" w:eastAsia="楷体_GB2312"/>
          <w:b/>
          <w:bCs/>
          <w:sz w:val="40"/>
          <w:szCs w:val="40"/>
          <w:lang w:val="en-US"/>
        </w:rPr>
        <w:t>食品</w:t>
      </w:r>
      <w:r>
        <w:rPr>
          <w:rFonts w:hint="eastAsia" w:ascii="楷体_GB2312" w:hAnsi="Times New Roman" w:eastAsia="楷体_GB2312"/>
          <w:b/>
          <w:bCs/>
          <w:sz w:val="40"/>
          <w:szCs w:val="40"/>
          <w:lang w:val="en-US" w:eastAsia="zh-CN"/>
        </w:rPr>
        <w:t>和农产品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sz w:val="40"/>
          <w:szCs w:val="40"/>
          <w:lang w:eastAsia="zh-CN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大乌斯秋格酒水生产公司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希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提升</w:t>
      </w:r>
      <w:r>
        <w:rPr>
          <w:rFonts w:ascii="Times New Roman" w:hAnsi="Times New Roman" w:eastAsia="仿宋_GB2312"/>
          <w:sz w:val="40"/>
          <w:szCs w:val="40"/>
        </w:rPr>
        <w:t>对华出口量</w:t>
      </w:r>
      <w:r>
        <w:rPr>
          <w:rFonts w:ascii="Times New Roman" w:hAnsi="Times New Roman" w:eastAsia="仿宋_GB2312"/>
          <w:sz w:val="40"/>
          <w:szCs w:val="40"/>
          <w:lang w:eastAsia="zh-CN"/>
        </w:rPr>
        <w:t>；</w:t>
      </w:r>
    </w:p>
    <w:p>
      <w:pPr>
        <w:spacing w:after="0" w:line="600" w:lineRule="exact"/>
        <w:ind w:firstLine="800" w:firstLineChars="200"/>
        <w:jc w:val="both"/>
        <w:rPr>
          <w:rFonts w:hint="eastAsia" w:ascii="Times New Roman" w:hAnsi="Times New Roman" w:eastAsia="仿宋_GB2312"/>
          <w:sz w:val="40"/>
          <w:szCs w:val="40"/>
          <w:lang w:eastAsia="zh-CN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个体工商户AtAg糖果公司计划将糖果产品出口</w:t>
      </w: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量</w:t>
      </w:r>
      <w:r>
        <w:rPr>
          <w:rFonts w:ascii="Times New Roman" w:hAnsi="Times New Roman" w:eastAsia="仿宋_GB2312"/>
          <w:sz w:val="40"/>
          <w:szCs w:val="40"/>
        </w:rPr>
        <w:t>增加 10%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；</w:t>
      </w:r>
    </w:p>
    <w:p>
      <w:pPr>
        <w:spacing w:after="0" w:line="600" w:lineRule="exact"/>
        <w:ind w:firstLine="800" w:firstLineChars="200"/>
        <w:jc w:val="both"/>
        <w:rPr>
          <w:rFonts w:hint="eastAsia" w:ascii="Times New Roman" w:hAnsi="Times New Roman" w:eastAsia="仿宋_GB2312"/>
          <w:sz w:val="40"/>
          <w:szCs w:val="40"/>
          <w:lang w:eastAsia="zh-CN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沃洛格达综合食品公司计划到2024年将产品（麦片等谷物类早餐食品）出口量增加到80吨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sz w:val="40"/>
          <w:szCs w:val="40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</w:rPr>
        <w:t>北方牛奶公司计划对华出口奶粉（每月约100-200吨）</w:t>
      </w:r>
      <w:r>
        <w:rPr>
          <w:rFonts w:hint="eastAsia" w:ascii="Times New Roman" w:hAnsi="Times New Roman" w:eastAsia="仿宋_GB2312"/>
          <w:sz w:val="40"/>
          <w:szCs w:val="40"/>
          <w:lang w:eastAsia="zh-CN"/>
        </w:rPr>
        <w:t>、</w:t>
      </w:r>
      <w:r>
        <w:rPr>
          <w:rFonts w:ascii="Times New Roman" w:hAnsi="Times New Roman" w:eastAsia="仿宋_GB2312"/>
          <w:sz w:val="40"/>
          <w:szCs w:val="40"/>
        </w:rPr>
        <w:t>菲达奶酪（每月100吨）。希寻找中国企业在华进行销售；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Abiogroup生物制品公司希对华出口人造动物脂肪，计划年出口量5500吨；</w:t>
      </w:r>
    </w:p>
    <w:p>
      <w:pPr>
        <w:spacing w:after="0" w:line="600" w:lineRule="exact"/>
        <w:ind w:firstLine="800" w:firstLineChars="200"/>
        <w:jc w:val="both"/>
        <w:rPr>
          <w:rFonts w:ascii="Times New Roman" w:hAnsi="Times New Roman" w:eastAsia="仿宋_GB2312"/>
          <w:sz w:val="40"/>
          <w:szCs w:val="40"/>
          <w:lang w:eastAsia="zh-CN"/>
        </w:rPr>
      </w:pPr>
      <w:r>
        <w:rPr>
          <w:rFonts w:hint="eastAsia" w:ascii="Times New Roman" w:hAnsi="Times New Roman" w:eastAsia="仿宋_GB2312"/>
          <w:sz w:val="40"/>
          <w:szCs w:val="40"/>
          <w:lang w:val="en-US" w:eastAsia="zh-CN"/>
        </w:rPr>
        <w:t>—</w:t>
      </w:r>
      <w:r>
        <w:rPr>
          <w:rFonts w:ascii="Times New Roman" w:hAnsi="Times New Roman" w:eastAsia="仿宋_GB2312"/>
          <w:sz w:val="40"/>
          <w:szCs w:val="40"/>
          <w:lang w:val="en-US" w:eastAsia="zh-CN"/>
        </w:rPr>
        <w:t>狄安娜鱼制品公司计划恢复对华黑（鲟）鱼子酱出口，每年最大出口量为500公斤。希寻找贸易企业进行合作</w:t>
      </w:r>
      <w:bookmarkStart w:id="0" w:name="_GoBack"/>
      <w:bookmarkEnd w:id="0"/>
      <w:r>
        <w:rPr>
          <w:rFonts w:ascii="Times New Roman" w:hAnsi="Times New Roman" w:eastAsia="仿宋_GB2312"/>
          <w:sz w:val="40"/>
          <w:szCs w:val="40"/>
          <w:lang w:val="en-US" w:eastAsia="zh-CN"/>
        </w:rPr>
        <w:t>。</w:t>
      </w:r>
    </w:p>
    <w:sectPr>
      <w:footerReference r:id="rId3" w:type="default"/>
      <w:pgSz w:w="11907" w:h="16839"/>
      <w:pgMar w:top="1191" w:right="1588" w:bottom="1191" w:left="1531" w:header="709" w:footer="0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XO Thames">
    <w:altName w:val="Times New Roman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Theme="minorEastAsia"/>
        <w:lang w:eastAsia="zh-CN"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jc w:val="right"/>
                </w:pPr>
                <w:r>
                  <w:fldChar w:fldCharType="begin"/>
                </w:r>
                <w:r>
                  <w:instrText xml:space="preserve">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077D"/>
    <w:multiLevelType w:val="multilevel"/>
    <w:tmpl w:val="591A077D"/>
    <w:lvl w:ilvl="0" w:tentative="0">
      <w:start w:val="5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08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FB6F2B"/>
    <w:rsid w:val="00005DFB"/>
    <w:rsid w:val="002156F9"/>
    <w:rsid w:val="002432F8"/>
    <w:rsid w:val="0027005C"/>
    <w:rsid w:val="005A30FA"/>
    <w:rsid w:val="00635578"/>
    <w:rsid w:val="008B73D8"/>
    <w:rsid w:val="00915266"/>
    <w:rsid w:val="0097081A"/>
    <w:rsid w:val="009C1BDF"/>
    <w:rsid w:val="009F3BB4"/>
    <w:rsid w:val="00A52239"/>
    <w:rsid w:val="00AF2F52"/>
    <w:rsid w:val="00B312EC"/>
    <w:rsid w:val="00C32FB7"/>
    <w:rsid w:val="00D6324C"/>
    <w:rsid w:val="00FB6F2B"/>
    <w:rsid w:val="02C346F7"/>
    <w:rsid w:val="03002D7E"/>
    <w:rsid w:val="053108BF"/>
    <w:rsid w:val="094479E0"/>
    <w:rsid w:val="0F3B52CD"/>
    <w:rsid w:val="1108039C"/>
    <w:rsid w:val="11DF54A7"/>
    <w:rsid w:val="1311726D"/>
    <w:rsid w:val="13CA7AFA"/>
    <w:rsid w:val="249B7739"/>
    <w:rsid w:val="25125C66"/>
    <w:rsid w:val="292F299C"/>
    <w:rsid w:val="2A0C1507"/>
    <w:rsid w:val="31A8441B"/>
    <w:rsid w:val="35F31897"/>
    <w:rsid w:val="374C525E"/>
    <w:rsid w:val="3CFA5B68"/>
    <w:rsid w:val="3FB771CB"/>
    <w:rsid w:val="434412E9"/>
    <w:rsid w:val="43852FF1"/>
    <w:rsid w:val="43BE32CF"/>
    <w:rsid w:val="474D4849"/>
    <w:rsid w:val="55A1565C"/>
    <w:rsid w:val="5AAC22B1"/>
    <w:rsid w:val="5CB7237C"/>
    <w:rsid w:val="5FA512E2"/>
    <w:rsid w:val="621333CD"/>
    <w:rsid w:val="62602033"/>
    <w:rsid w:val="64D16179"/>
    <w:rsid w:val="663F6DCA"/>
    <w:rsid w:val="6B6F6967"/>
    <w:rsid w:val="72964EC8"/>
    <w:rsid w:val="760170DC"/>
    <w:rsid w:val="78906E98"/>
    <w:rsid w:val="79A20C47"/>
    <w:rsid w:val="7F5D66ED"/>
    <w:rsid w:val="7F834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next w:val="1"/>
    <w:link w:val="54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84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7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81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53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next w:val="1"/>
    <w:link w:val="34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8">
    <w:name w:val="toc 5"/>
    <w:next w:val="1"/>
    <w:link w:val="76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9">
    <w:name w:val="toc 3"/>
    <w:next w:val="1"/>
    <w:link w:val="45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0">
    <w:name w:val="toc 8"/>
    <w:next w:val="1"/>
    <w:link w:val="66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1">
    <w:name w:val="Balloon Text"/>
    <w:basedOn w:val="1"/>
    <w:link w:val="7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2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13">
    <w:name w:val="header"/>
    <w:basedOn w:val="1"/>
    <w:link w:val="87"/>
    <w:uiPriority w:val="0"/>
    <w:pPr>
      <w:tabs>
        <w:tab w:val="center" w:pos="4677"/>
        <w:tab w:val="right" w:pos="9355"/>
      </w:tabs>
    </w:pPr>
  </w:style>
  <w:style w:type="paragraph" w:styleId="14">
    <w:name w:val="toc 1"/>
    <w:next w:val="1"/>
    <w:link w:val="60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5">
    <w:name w:val="toc 4"/>
    <w:next w:val="1"/>
    <w:link w:val="30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Subtitle"/>
    <w:next w:val="1"/>
    <w:link w:val="79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17">
    <w:name w:val="toc 6"/>
    <w:next w:val="1"/>
    <w:link w:val="31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9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9"/>
    <w:next w:val="1"/>
    <w:link w:val="65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Normal (Web)"/>
    <w:basedOn w:val="1"/>
    <w:link w:val="38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1">
    <w:name w:val="Title"/>
    <w:next w:val="1"/>
    <w:link w:val="80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character" w:styleId="24">
    <w:name w:val="Hyperlink"/>
    <w:link w:val="25"/>
    <w:qFormat/>
    <w:uiPriority w:val="0"/>
    <w:rPr>
      <w:color w:val="0000FF"/>
      <w:u w:val="single"/>
    </w:rPr>
  </w:style>
  <w:style w:type="paragraph" w:customStyle="1" w:styleId="25">
    <w:name w:val="Гиперссылка2"/>
    <w:link w:val="24"/>
    <w:qFormat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character" w:customStyle="1" w:styleId="26">
    <w:name w:val="Обычный1"/>
    <w:qFormat/>
    <w:uiPriority w:val="0"/>
    <w:rPr>
      <w:sz w:val="22"/>
    </w:rPr>
  </w:style>
  <w:style w:type="paragraph" w:customStyle="1" w:styleId="27">
    <w:name w:val="Заголовок 1 Знак"/>
    <w:link w:val="28"/>
    <w:qFormat/>
    <w:uiPriority w:val="0"/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character" w:customStyle="1" w:styleId="28">
    <w:name w:val="Заголовок 1 Знак_0"/>
    <w:link w:val="27"/>
    <w:qFormat/>
    <w:uiPriority w:val="0"/>
    <w:rPr>
      <w:rFonts w:ascii="XO Thames" w:hAnsi="XO Thames"/>
      <w:b/>
      <w:sz w:val="32"/>
    </w:rPr>
  </w:style>
  <w:style w:type="character" w:customStyle="1" w:styleId="29">
    <w:name w:val="目录 2 Char"/>
    <w:link w:val="18"/>
    <w:qFormat/>
    <w:uiPriority w:val="0"/>
    <w:rPr>
      <w:rFonts w:ascii="XO Thames" w:hAnsi="XO Thames"/>
      <w:sz w:val="28"/>
    </w:rPr>
  </w:style>
  <w:style w:type="character" w:customStyle="1" w:styleId="30">
    <w:name w:val="目录 4 Char"/>
    <w:link w:val="15"/>
    <w:qFormat/>
    <w:uiPriority w:val="0"/>
    <w:rPr>
      <w:rFonts w:ascii="XO Thames" w:hAnsi="XO Thames"/>
      <w:sz w:val="28"/>
    </w:rPr>
  </w:style>
  <w:style w:type="character" w:customStyle="1" w:styleId="31">
    <w:name w:val="目录 6 Char"/>
    <w:link w:val="17"/>
    <w:qFormat/>
    <w:uiPriority w:val="0"/>
    <w:rPr>
      <w:rFonts w:ascii="XO Thames" w:hAnsi="XO Thames"/>
      <w:sz w:val="28"/>
    </w:rPr>
  </w:style>
  <w:style w:type="paragraph" w:customStyle="1" w:styleId="32">
    <w:name w:val="Обычный1_0"/>
    <w:link w:val="33"/>
    <w:qFormat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33">
    <w:name w:val="Обычный1_1"/>
    <w:link w:val="32"/>
    <w:qFormat/>
    <w:uiPriority w:val="0"/>
    <w:rPr>
      <w:sz w:val="22"/>
    </w:rPr>
  </w:style>
  <w:style w:type="character" w:customStyle="1" w:styleId="34">
    <w:name w:val="目录 7 Char"/>
    <w:link w:val="7"/>
    <w:qFormat/>
    <w:uiPriority w:val="0"/>
    <w:rPr>
      <w:rFonts w:ascii="XO Thames" w:hAnsi="XO Thames"/>
      <w:sz w:val="28"/>
    </w:rPr>
  </w:style>
  <w:style w:type="paragraph" w:customStyle="1" w:styleId="35">
    <w:name w:val="Endnote"/>
    <w:link w:val="36"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6">
    <w:name w:val="Endnote_0"/>
    <w:link w:val="35"/>
    <w:qFormat/>
    <w:uiPriority w:val="0"/>
    <w:rPr>
      <w:rFonts w:ascii="XO Thames" w:hAnsi="XO Thames"/>
      <w:sz w:val="22"/>
    </w:rPr>
  </w:style>
  <w:style w:type="character" w:customStyle="1" w:styleId="37">
    <w:name w:val="标题 3 Char"/>
    <w:link w:val="4"/>
    <w:qFormat/>
    <w:uiPriority w:val="0"/>
    <w:rPr>
      <w:rFonts w:ascii="XO Thames" w:hAnsi="XO Thames"/>
      <w:b/>
      <w:sz w:val="26"/>
    </w:rPr>
  </w:style>
  <w:style w:type="character" w:customStyle="1" w:styleId="38">
    <w:name w:val="普通(网站) Char"/>
    <w:basedOn w:val="26"/>
    <w:link w:val="20"/>
    <w:qFormat/>
    <w:uiPriority w:val="0"/>
    <w:rPr>
      <w:rFonts w:ascii="Times New Roman" w:hAnsi="Times New Roman"/>
      <w:sz w:val="24"/>
    </w:rPr>
  </w:style>
  <w:style w:type="paragraph" w:customStyle="1" w:styleId="39">
    <w:name w:val="Гиперссылка3"/>
    <w:link w:val="40"/>
    <w:qFormat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character" w:customStyle="1" w:styleId="40">
    <w:name w:val="Гиперссылка3_0"/>
    <w:link w:val="39"/>
    <w:qFormat/>
    <w:uiPriority w:val="0"/>
    <w:rPr>
      <w:color w:val="0000FF"/>
      <w:u w:val="single"/>
    </w:rPr>
  </w:style>
  <w:style w:type="paragraph" w:customStyle="1" w:styleId="41">
    <w:name w:val="Обычный1_2"/>
    <w:link w:val="42"/>
    <w:qFormat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42">
    <w:name w:val="Обычный1_3"/>
    <w:link w:val="41"/>
    <w:qFormat/>
    <w:uiPriority w:val="0"/>
    <w:rPr>
      <w:sz w:val="22"/>
    </w:rPr>
  </w:style>
  <w:style w:type="paragraph" w:customStyle="1" w:styleId="43">
    <w:name w:val="Выделение1"/>
    <w:link w:val="44"/>
    <w:qFormat/>
    <w:uiPriority w:val="0"/>
    <w:rPr>
      <w:rFonts w:ascii="Calibri" w:hAnsi="Calibri" w:eastAsia="Times New Roman" w:cs="Times New Roman"/>
      <w:i/>
      <w:color w:val="000000"/>
      <w:lang w:val="ru-RU" w:eastAsia="ru-RU" w:bidi="ar-SA"/>
    </w:rPr>
  </w:style>
  <w:style w:type="character" w:customStyle="1" w:styleId="44">
    <w:name w:val="Выделение1_0"/>
    <w:link w:val="43"/>
    <w:qFormat/>
    <w:uiPriority w:val="0"/>
    <w:rPr>
      <w:i/>
    </w:rPr>
  </w:style>
  <w:style w:type="character" w:customStyle="1" w:styleId="45">
    <w:name w:val="目录 3 Char"/>
    <w:link w:val="9"/>
    <w:qFormat/>
    <w:uiPriority w:val="0"/>
    <w:rPr>
      <w:rFonts w:ascii="XO Thames" w:hAnsi="XO Thames"/>
      <w:sz w:val="28"/>
    </w:rPr>
  </w:style>
  <w:style w:type="paragraph" w:customStyle="1" w:styleId="46">
    <w:name w:val="Строгий1"/>
    <w:basedOn w:val="47"/>
    <w:link w:val="48"/>
    <w:qFormat/>
    <w:uiPriority w:val="0"/>
    <w:rPr>
      <w:b/>
    </w:rPr>
  </w:style>
  <w:style w:type="paragraph" w:customStyle="1" w:styleId="47">
    <w:name w:val="Основной шрифт абзаца1_0"/>
    <w:link w:val="49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48">
    <w:name w:val="Строгий1_0"/>
    <w:basedOn w:val="49"/>
    <w:link w:val="46"/>
    <w:qFormat/>
    <w:uiPriority w:val="0"/>
    <w:rPr>
      <w:b/>
    </w:rPr>
  </w:style>
  <w:style w:type="character" w:customStyle="1" w:styleId="49">
    <w:name w:val="Основной шрифт абзаца1_1"/>
    <w:link w:val="47"/>
    <w:uiPriority w:val="0"/>
  </w:style>
  <w:style w:type="paragraph" w:customStyle="1" w:styleId="50">
    <w:name w:val="Гиперссылка1"/>
    <w:basedOn w:val="47"/>
    <w:link w:val="51"/>
    <w:qFormat/>
    <w:uiPriority w:val="0"/>
    <w:rPr>
      <w:color w:val="0000FF"/>
      <w:u w:val="single"/>
    </w:rPr>
  </w:style>
  <w:style w:type="character" w:customStyle="1" w:styleId="51">
    <w:name w:val="Гиперссылка1_0"/>
    <w:basedOn w:val="49"/>
    <w:link w:val="50"/>
    <w:qFormat/>
    <w:uiPriority w:val="0"/>
    <w:rPr>
      <w:color w:val="0000FF"/>
      <w:u w:val="single"/>
    </w:rPr>
  </w:style>
  <w:style w:type="paragraph" w:customStyle="1" w:styleId="52">
    <w:name w:val="Основной шрифт абзаца1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3">
    <w:name w:val="标题 5 Char"/>
    <w:link w:val="6"/>
    <w:qFormat/>
    <w:uiPriority w:val="0"/>
    <w:rPr>
      <w:rFonts w:ascii="XO Thames" w:hAnsi="XO Thames"/>
      <w:b/>
      <w:sz w:val="22"/>
    </w:rPr>
  </w:style>
  <w:style w:type="character" w:customStyle="1" w:styleId="54">
    <w:name w:val="标题 1 Char"/>
    <w:link w:val="2"/>
    <w:qFormat/>
    <w:uiPriority w:val="0"/>
    <w:rPr>
      <w:rFonts w:ascii="XO Thames" w:hAnsi="XO Thames"/>
      <w:b/>
      <w:sz w:val="32"/>
    </w:rPr>
  </w:style>
  <w:style w:type="paragraph" w:customStyle="1" w:styleId="55">
    <w:name w:val="Footnote"/>
    <w:link w:val="56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6">
    <w:name w:val="Footnote_0"/>
    <w:link w:val="55"/>
    <w:qFormat/>
    <w:uiPriority w:val="0"/>
    <w:rPr>
      <w:rFonts w:ascii="XO Thames" w:hAnsi="XO Thames"/>
      <w:sz w:val="22"/>
    </w:rPr>
  </w:style>
  <w:style w:type="character" w:customStyle="1" w:styleId="57">
    <w:name w:val="页脚 Char"/>
    <w:basedOn w:val="26"/>
    <w:link w:val="12"/>
    <w:uiPriority w:val="0"/>
    <w:rPr>
      <w:sz w:val="22"/>
    </w:rPr>
  </w:style>
  <w:style w:type="paragraph" w:customStyle="1" w:styleId="58">
    <w:name w:val="Гиперссылка1_1"/>
    <w:link w:val="59"/>
    <w:qFormat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character" w:customStyle="1" w:styleId="59">
    <w:name w:val="Гиперссылка1_2"/>
    <w:link w:val="58"/>
    <w:uiPriority w:val="0"/>
    <w:rPr>
      <w:color w:val="0000FF"/>
      <w:u w:val="single"/>
    </w:rPr>
  </w:style>
  <w:style w:type="character" w:customStyle="1" w:styleId="60">
    <w:name w:val="目录 1 Char"/>
    <w:link w:val="14"/>
    <w:qFormat/>
    <w:uiPriority w:val="0"/>
    <w:rPr>
      <w:rFonts w:ascii="XO Thames" w:hAnsi="XO Thames"/>
      <w:b/>
      <w:sz w:val="28"/>
    </w:rPr>
  </w:style>
  <w:style w:type="paragraph" w:customStyle="1" w:styleId="61">
    <w:name w:val="Header and Footer"/>
    <w:link w:val="62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62">
    <w:name w:val="Header and Footer_0"/>
    <w:link w:val="61"/>
    <w:qFormat/>
    <w:uiPriority w:val="0"/>
    <w:rPr>
      <w:rFonts w:ascii="XO Thames" w:hAnsi="XO Thames"/>
    </w:rPr>
  </w:style>
  <w:style w:type="paragraph" w:customStyle="1" w:styleId="63">
    <w:name w:val="Основной шрифт абзаца1_2"/>
    <w:link w:val="64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4">
    <w:name w:val="Основной шрифт абзаца1_3"/>
    <w:link w:val="63"/>
    <w:qFormat/>
    <w:uiPriority w:val="0"/>
  </w:style>
  <w:style w:type="character" w:customStyle="1" w:styleId="65">
    <w:name w:val="目录 9 Char"/>
    <w:link w:val="19"/>
    <w:qFormat/>
    <w:uiPriority w:val="0"/>
    <w:rPr>
      <w:rFonts w:ascii="XO Thames" w:hAnsi="XO Thames"/>
      <w:sz w:val="28"/>
    </w:rPr>
  </w:style>
  <w:style w:type="character" w:customStyle="1" w:styleId="66">
    <w:name w:val="目录 8 Char"/>
    <w:link w:val="10"/>
    <w:qFormat/>
    <w:uiPriority w:val="0"/>
    <w:rPr>
      <w:rFonts w:ascii="XO Thames" w:hAnsi="XO Thames"/>
      <w:sz w:val="28"/>
    </w:rPr>
  </w:style>
  <w:style w:type="paragraph" w:customStyle="1" w:styleId="67">
    <w:name w:val="Гиперссылка2_0"/>
    <w:link w:val="68"/>
    <w:qFormat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character" w:customStyle="1" w:styleId="68">
    <w:name w:val="Гиперссылка2_1"/>
    <w:link w:val="67"/>
    <w:qFormat/>
    <w:uiPriority w:val="0"/>
    <w:rPr>
      <w:color w:val="0000FF"/>
      <w:u w:val="single"/>
    </w:rPr>
  </w:style>
  <w:style w:type="paragraph" w:customStyle="1" w:styleId="69">
    <w:name w:val="Стиль"/>
    <w:link w:val="70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70">
    <w:name w:val="Стиль_0"/>
    <w:link w:val="69"/>
    <w:qFormat/>
    <w:uiPriority w:val="0"/>
    <w:rPr>
      <w:rFonts w:ascii="Times New Roman" w:hAnsi="Times New Roman"/>
      <w:sz w:val="24"/>
    </w:rPr>
  </w:style>
  <w:style w:type="character" w:customStyle="1" w:styleId="71">
    <w:name w:val="批注框文本 Char"/>
    <w:basedOn w:val="26"/>
    <w:link w:val="11"/>
    <w:qFormat/>
    <w:uiPriority w:val="0"/>
    <w:rPr>
      <w:rFonts w:ascii="Tahoma" w:hAnsi="Tahoma"/>
      <w:sz w:val="16"/>
    </w:rPr>
  </w:style>
  <w:style w:type="paragraph" w:customStyle="1" w:styleId="72">
    <w:name w:val="Основной шрифт абзаца1_4"/>
    <w:link w:val="73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73">
    <w:name w:val="Основной шрифт абзаца1_5"/>
    <w:link w:val="72"/>
    <w:qFormat/>
    <w:uiPriority w:val="0"/>
  </w:style>
  <w:style w:type="paragraph" w:customStyle="1" w:styleId="74">
    <w:name w:val="bumpedfont15"/>
    <w:basedOn w:val="72"/>
    <w:link w:val="75"/>
    <w:qFormat/>
    <w:uiPriority w:val="0"/>
  </w:style>
  <w:style w:type="character" w:customStyle="1" w:styleId="75">
    <w:name w:val="bumpedfont15_0"/>
    <w:basedOn w:val="73"/>
    <w:link w:val="74"/>
    <w:uiPriority w:val="0"/>
  </w:style>
  <w:style w:type="character" w:customStyle="1" w:styleId="76">
    <w:name w:val="目录 5 Char"/>
    <w:link w:val="8"/>
    <w:qFormat/>
    <w:uiPriority w:val="0"/>
    <w:rPr>
      <w:rFonts w:ascii="XO Thames" w:hAnsi="XO Thames"/>
      <w:sz w:val="28"/>
    </w:rPr>
  </w:style>
  <w:style w:type="paragraph" w:styleId="77">
    <w:name w:val="List Paragraph"/>
    <w:basedOn w:val="1"/>
    <w:link w:val="78"/>
    <w:uiPriority w:val="0"/>
    <w:pPr>
      <w:ind w:left="720"/>
      <w:contextualSpacing/>
    </w:pPr>
  </w:style>
  <w:style w:type="character" w:customStyle="1" w:styleId="78">
    <w:name w:val="列出段落 Char"/>
    <w:basedOn w:val="26"/>
    <w:link w:val="77"/>
    <w:qFormat/>
    <w:uiPriority w:val="0"/>
    <w:rPr>
      <w:sz w:val="22"/>
    </w:rPr>
  </w:style>
  <w:style w:type="character" w:customStyle="1" w:styleId="79">
    <w:name w:val="副标题 Char"/>
    <w:link w:val="16"/>
    <w:qFormat/>
    <w:uiPriority w:val="0"/>
    <w:rPr>
      <w:rFonts w:ascii="XO Thames" w:hAnsi="XO Thames"/>
      <w:i/>
      <w:sz w:val="24"/>
    </w:rPr>
  </w:style>
  <w:style w:type="character" w:customStyle="1" w:styleId="80">
    <w:name w:val="标题 Char"/>
    <w:link w:val="21"/>
    <w:qFormat/>
    <w:uiPriority w:val="0"/>
    <w:rPr>
      <w:rFonts w:ascii="XO Thames" w:hAnsi="XO Thames"/>
      <w:b/>
      <w:caps/>
      <w:sz w:val="40"/>
    </w:rPr>
  </w:style>
  <w:style w:type="character" w:customStyle="1" w:styleId="81">
    <w:name w:val="标题 4 Char"/>
    <w:link w:val="5"/>
    <w:qFormat/>
    <w:uiPriority w:val="0"/>
    <w:rPr>
      <w:rFonts w:ascii="XO Thames" w:hAnsi="XO Thames"/>
      <w:b/>
      <w:sz w:val="24"/>
    </w:rPr>
  </w:style>
  <w:style w:type="paragraph" w:customStyle="1" w:styleId="82">
    <w:name w:val="Основной шрифт абзаца1_6"/>
    <w:link w:val="83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83">
    <w:name w:val="Основной шрифт абзаца1_7"/>
    <w:link w:val="82"/>
    <w:qFormat/>
    <w:uiPriority w:val="0"/>
  </w:style>
  <w:style w:type="character" w:customStyle="1" w:styleId="84">
    <w:name w:val="标题 2 Char"/>
    <w:link w:val="3"/>
    <w:qFormat/>
    <w:uiPriority w:val="0"/>
    <w:rPr>
      <w:rFonts w:ascii="XO Thames" w:hAnsi="XO Thames"/>
      <w:b/>
      <w:sz w:val="28"/>
    </w:rPr>
  </w:style>
  <w:style w:type="paragraph" w:customStyle="1" w:styleId="85">
    <w:name w:val="Обычный1_4"/>
    <w:link w:val="86"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86">
    <w:name w:val="Обычный1_5"/>
    <w:link w:val="85"/>
    <w:qFormat/>
    <w:uiPriority w:val="0"/>
    <w:rPr>
      <w:sz w:val="22"/>
    </w:rPr>
  </w:style>
  <w:style w:type="character" w:customStyle="1" w:styleId="87">
    <w:name w:val="页眉 Char"/>
    <w:basedOn w:val="26"/>
    <w:link w:val="13"/>
    <w:qFormat/>
    <w:uiPriority w:val="0"/>
    <w:rPr>
      <w:sz w:val="22"/>
    </w:rPr>
  </w:style>
  <w:style w:type="paragraph" w:customStyle="1" w:styleId="88">
    <w:name w:val="Обычный1_6"/>
    <w:link w:val="89"/>
    <w:qFormat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89">
    <w:name w:val="Обычный1_7"/>
    <w:link w:val="88"/>
    <w:qFormat/>
    <w:uiPriority w:val="0"/>
    <w:rPr>
      <w:sz w:val="22"/>
    </w:rPr>
  </w:style>
  <w:style w:type="paragraph" w:customStyle="1" w:styleId="90">
    <w:name w:val="s3"/>
    <w:basedOn w:val="1"/>
    <w:link w:val="91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91">
    <w:name w:val="s3_0"/>
    <w:basedOn w:val="26"/>
    <w:link w:val="90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205</Words>
  <Characters>1175</Characters>
  <Lines>9</Lines>
  <Paragraphs>2</Paragraphs>
  <TotalTime>5</TotalTime>
  <ScaleCrop>false</ScaleCrop>
  <LinksUpToDate>false</LinksUpToDate>
  <CharactersWithSpaces>1378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2024-04-11T09:31:00Z</dcterms:created>
  <dc:creator>1</dc:creator>
  <cp:lastModifiedBy>ShiYongRen</cp:lastModifiedBy>
  <cp:lastPrinted>2024-04-11T13:16:00Z</cp:lastPrinted>
  <dcterms:modified xsi:type="dcterms:W3CDTF">2024-04-12T13:38:53Z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